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福建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理工大学电子电气与物理</w:t>
      </w:r>
      <w:r>
        <w:rPr>
          <w:rFonts w:hint="eastAsia" w:ascii="黑体" w:hAnsi="黑体" w:eastAsia="黑体" w:cs="黑体"/>
          <w:b/>
          <w:sz w:val="32"/>
          <w:szCs w:val="32"/>
          <w:u w:val="single"/>
        </w:rPr>
        <w:t>2</w:t>
      </w:r>
      <w:r>
        <w:rPr>
          <w:rFonts w:ascii="黑体" w:hAnsi="黑体" w:eastAsia="黑体" w:cs="黑体"/>
          <w:b/>
          <w:sz w:val="32"/>
          <w:szCs w:val="32"/>
          <w:u w:val="single"/>
        </w:rPr>
        <w:t>02</w:t>
      </w:r>
      <w:r>
        <w:rPr>
          <w:rFonts w:hint="eastAsia" w:ascii="黑体" w:hAnsi="黑体" w:eastAsia="黑体" w:cs="黑体"/>
          <w:b/>
          <w:sz w:val="32"/>
          <w:szCs w:val="32"/>
          <w:u w:val="single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32"/>
          <w:szCs w:val="32"/>
          <w:u w:val="single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硕士研究生导师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招生</w:t>
      </w:r>
      <w:r>
        <w:rPr>
          <w:rFonts w:hint="eastAsia" w:ascii="黑体" w:hAnsi="黑体" w:eastAsia="黑体" w:cs="黑体"/>
          <w:b/>
          <w:sz w:val="32"/>
          <w:szCs w:val="32"/>
        </w:rPr>
        <w:t>资格申请表</w:t>
      </w:r>
    </w:p>
    <w:p>
      <w:pPr>
        <w:spacing w:line="276" w:lineRule="auto"/>
        <w:jc w:val="center"/>
        <w:rPr>
          <w:rFonts w:ascii="宋体" w:hAnsi="宋体" w:eastAsia="宋体"/>
          <w:b/>
          <w:bCs/>
          <w:sz w:val="20"/>
          <w:szCs w:val="20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（专业学位）</w:t>
      </w:r>
    </w:p>
    <w:p>
      <w:pPr>
        <w:ind w:firstLine="210" w:firstLineChars="100"/>
        <w:rPr>
          <w:rFonts w:ascii="宋体" w:hAnsi="宋体" w:eastAsia="宋体" w:cs="宋体"/>
          <w:b/>
          <w:bCs/>
          <w:color w:val="FF0000"/>
          <w:sz w:val="18"/>
          <w:szCs w:val="18"/>
        </w:rPr>
      </w:pPr>
      <w:r>
        <w:rPr>
          <w:rFonts w:hint="eastAsia" w:ascii="仿宋" w:hAnsi="仿宋" w:eastAsia="仿宋" w:cs="仿宋"/>
          <w:szCs w:val="21"/>
        </w:rPr>
        <w:t>招生学院（盖章）：</w:t>
      </w:r>
      <w:r>
        <w:rPr>
          <w:rFonts w:hint="eastAsia" w:ascii="仿宋" w:hAnsi="仿宋" w:eastAsia="仿宋" w:cs="仿宋"/>
          <w:color w:val="FF000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 xml:space="preserve"> </w:t>
      </w:r>
      <w:r>
        <w:rPr>
          <w:rFonts w:hint="eastAsia" w:ascii="仿宋" w:hAnsi="仿宋" w:eastAsia="仿宋" w:cs="仿宋"/>
          <w:b/>
          <w:bCs/>
          <w:color w:val="FF0000"/>
          <w:sz w:val="18"/>
          <w:szCs w:val="18"/>
        </w:rPr>
        <w:t xml:space="preserve"> </w:t>
      </w:r>
      <w:r>
        <w:rPr>
          <w:rFonts w:hint="eastAsia" w:ascii="仿宋" w:hAnsi="仿宋" w:eastAsia="仿宋" w:cs="仿宋"/>
          <w:b/>
          <w:bCs/>
          <w:szCs w:val="21"/>
        </w:rPr>
        <w:t xml:space="preserve">       </w:t>
      </w:r>
      <w:r>
        <w:rPr>
          <w:rFonts w:ascii="仿宋" w:hAnsi="仿宋" w:eastAsia="仿宋" w:cs="仿宋"/>
          <w:b/>
          <w:bCs/>
          <w:szCs w:val="21"/>
        </w:rPr>
        <w:t xml:space="preserve">   </w:t>
      </w:r>
      <w:r>
        <w:rPr>
          <w:rFonts w:hint="eastAsia" w:ascii="仿宋" w:hAnsi="仿宋" w:eastAsia="仿宋" w:cs="仿宋"/>
          <w:b/>
          <w:bCs/>
          <w:szCs w:val="21"/>
        </w:rPr>
        <w:t xml:space="preserve">         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Cs w:val="21"/>
        </w:rPr>
        <w:t xml:space="preserve"> 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FF0000"/>
          <w:sz w:val="18"/>
          <w:szCs w:val="18"/>
        </w:rPr>
        <w:t xml:space="preserve"> </w:t>
      </w:r>
      <w:r>
        <w:rPr>
          <w:rFonts w:hint="eastAsia" w:ascii="仿宋" w:hAnsi="仿宋" w:eastAsia="仿宋" w:cs="仿宋"/>
          <w:szCs w:val="21"/>
          <w:lang w:eastAsia="zh-CN"/>
        </w:rPr>
        <w:t>申请学科专业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招生目录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招生专业</w:t>
      </w:r>
      <w:r>
        <w:rPr>
          <w:rFonts w:ascii="宋体" w:hAnsi="宋体" w:eastAsia="宋体" w:cs="宋体"/>
          <w:b/>
          <w:bCs/>
          <w:color w:val="FF0000"/>
          <w:sz w:val="18"/>
          <w:szCs w:val="18"/>
        </w:rPr>
        <w:t xml:space="preserve">         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FF0000"/>
          <w:sz w:val="18"/>
          <w:szCs w:val="18"/>
        </w:rPr>
        <w:t xml:space="preserve">   </w:t>
      </w:r>
      <w:r>
        <w:rPr>
          <w:rFonts w:hint="eastAsia" w:ascii="仿宋" w:hAnsi="仿宋" w:eastAsia="仿宋" w:cs="仿宋"/>
          <w:b/>
          <w:bCs/>
          <w:color w:val="FF0000"/>
          <w:sz w:val="18"/>
          <w:szCs w:val="1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Cs w:val="21"/>
        </w:rPr>
        <w:t>研究方向：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招生目录研究方向</w:t>
      </w:r>
      <w:r>
        <w:rPr>
          <w:rFonts w:hint="eastAsia" w:ascii="仿宋" w:hAnsi="仿宋" w:eastAsia="仿宋" w:cs="仿宋"/>
          <w:szCs w:val="21"/>
        </w:rPr>
        <w:t xml:space="preserve">                  </w:t>
      </w:r>
    </w:p>
    <w:tbl>
      <w:tblPr>
        <w:tblStyle w:val="5"/>
        <w:tblpPr w:leftFromText="180" w:rightFromText="180" w:vertAnchor="text" w:tblpXSpec="center" w:tblpY="1"/>
        <w:tblOverlap w:val="never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467"/>
        <w:gridCol w:w="1469"/>
        <w:gridCol w:w="1130"/>
        <w:gridCol w:w="1731"/>
        <w:gridCol w:w="1671"/>
        <w:gridCol w:w="12"/>
        <w:gridCol w:w="1507"/>
        <w:gridCol w:w="533"/>
        <w:gridCol w:w="985"/>
        <w:gridCol w:w="668"/>
        <w:gridCol w:w="1067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出生日期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（岁）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1982.10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 xml:space="preserve">（ 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岁）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教工号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入校时间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2019.09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专业技术职务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专业技术职务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聘任时间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 xml:space="preserve">2015.09 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工作单位</w:t>
            </w:r>
            <w:r>
              <w:rPr>
                <w:rFonts w:hint="eastAsia" w:ascii="仿宋" w:hAnsi="仿宋" w:eastAsia="仿宋" w:cs="仿宋"/>
                <w:lang w:eastAsia="zh-CN"/>
              </w:rPr>
              <w:t>或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所在学院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本校教师直接填写所在学院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67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最高学历（包括毕业时间、学校、专业、学位）</w:t>
            </w:r>
          </w:p>
        </w:tc>
        <w:tc>
          <w:tcPr>
            <w:tcW w:w="9781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2012.06、XXXX大学、XXXX专业、X学博士学位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4454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10"/>
              <w:ind w:left="360" w:firstLine="0" w:firstLineChars="0"/>
              <w:rPr>
                <w:rFonts w:ascii="仿宋" w:hAnsi="仿宋" w:eastAsia="仿宋" w:cs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45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申请人对照《电气工程专业2024年硕士研究生导师招生资格审核实施细则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新一代电子信息技术专业2024年硕士研究生导师招生资格审核实施细则》第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条，符合第1款要求填写表1，否则填写表2</w:t>
            </w:r>
          </w:p>
          <w:p>
            <w:pPr>
              <w:spacing w:line="276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表1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免学术成果评审导师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生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资格申请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4454" w:type="dxa"/>
            <w:gridSpan w:val="13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本人申请 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</w:rPr>
              <w:t>免学术成果评审</w: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 认定专硕导师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招生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资格，科研项目已达到以下要求之一：</w:t>
            </w:r>
          </w:p>
          <w:p>
            <w:pPr>
              <w:spacing w:line="276" w:lineRule="auto"/>
              <w:ind w:firstLine="420" w:firstLineChars="2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01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</w:rPr>
              <w:t>年以来主持省部级及以上科研项目</w:t>
            </w:r>
          </w:p>
          <w:p>
            <w:pPr>
              <w:spacing w:line="276" w:lineRule="auto"/>
              <w:ind w:firstLine="420" w:firstLineChars="2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01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</w:rPr>
              <w:t>年以来主持市厅级科研项目</w:t>
            </w:r>
            <w:r>
              <w:rPr>
                <w:rFonts w:hint="eastAsia" w:ascii="仿宋" w:hAnsi="仿宋" w:eastAsia="仿宋" w:cs="仿宋"/>
                <w:u w:val="single"/>
              </w:rPr>
              <w:t>单项到校</w:t>
            </w:r>
            <w:r>
              <w:rPr>
                <w:rFonts w:hint="eastAsia" w:ascii="仿宋" w:hAnsi="仿宋" w:eastAsia="仿宋" w:cs="仿宋"/>
              </w:rPr>
              <w:t>经费理工类≥10万元、非理工类≥5万元</w:t>
            </w:r>
          </w:p>
          <w:p>
            <w:pPr>
              <w:spacing w:line="276" w:lineRule="auto"/>
              <w:ind w:firstLine="420" w:firstLineChars="20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01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</w:rPr>
              <w:t>年以来主持横向项目</w:t>
            </w:r>
            <w:r>
              <w:rPr>
                <w:rFonts w:hint="eastAsia" w:ascii="仿宋" w:hAnsi="仿宋" w:eastAsia="仿宋" w:cs="仿宋"/>
                <w:u w:val="single"/>
              </w:rPr>
              <w:t>单项到校</w:t>
            </w:r>
            <w:r>
              <w:rPr>
                <w:rFonts w:hint="eastAsia" w:ascii="仿宋" w:hAnsi="仿宋" w:eastAsia="仿宋" w:cs="仿宋"/>
              </w:rPr>
              <w:t>经费理工类≥10万元、非理工类≥5万元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项目编号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项目名称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项目来源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到校经费（万）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起止时间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074" w:type="dxa"/>
            <w:gridSpan w:val="2"/>
            <w:vAlign w:val="center"/>
          </w:tcPr>
          <w:p>
            <w:pPr>
              <w:ind w:firstLine="630" w:firstLineChars="300"/>
            </w:pPr>
          </w:p>
        </w:tc>
        <w:tc>
          <w:tcPr>
            <w:tcW w:w="6001" w:type="dxa"/>
            <w:gridSpan w:val="4"/>
            <w:vAlign w:val="center"/>
          </w:tcPr>
          <w:p>
            <w:pPr>
              <w:ind w:firstLine="630" w:firstLineChars="300"/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ind w:firstLine="630" w:firstLineChars="300"/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ind w:firstLine="630" w:firstLineChars="300"/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ind w:firstLine="630" w:firstLineChars="300"/>
            </w:pPr>
          </w:p>
        </w:tc>
        <w:tc>
          <w:tcPr>
            <w:tcW w:w="1607" w:type="dxa"/>
            <w:vAlign w:val="center"/>
          </w:tcPr>
          <w:p>
            <w:pPr>
              <w:ind w:firstLine="630" w:firstLineChars="3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074" w:type="dxa"/>
            <w:gridSpan w:val="2"/>
            <w:vAlign w:val="center"/>
          </w:tcPr>
          <w:p>
            <w:pPr>
              <w:ind w:firstLine="630" w:firstLineChars="300"/>
            </w:pPr>
          </w:p>
        </w:tc>
        <w:tc>
          <w:tcPr>
            <w:tcW w:w="6001" w:type="dxa"/>
            <w:gridSpan w:val="4"/>
            <w:vAlign w:val="center"/>
          </w:tcPr>
          <w:p>
            <w:pPr>
              <w:ind w:firstLine="630" w:firstLineChars="300"/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ind w:firstLine="630" w:firstLineChars="300"/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ind w:firstLine="630" w:firstLineChars="300"/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ind w:firstLine="630" w:firstLineChars="300"/>
            </w:pPr>
          </w:p>
        </w:tc>
        <w:tc>
          <w:tcPr>
            <w:tcW w:w="1607" w:type="dxa"/>
            <w:vAlign w:val="center"/>
          </w:tcPr>
          <w:p>
            <w:pPr>
              <w:ind w:firstLine="630" w:firstLineChars="3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074" w:type="dxa"/>
            <w:gridSpan w:val="2"/>
            <w:vAlign w:val="center"/>
          </w:tcPr>
          <w:p>
            <w:pPr>
              <w:ind w:firstLine="630" w:firstLineChars="300"/>
            </w:pPr>
          </w:p>
        </w:tc>
        <w:tc>
          <w:tcPr>
            <w:tcW w:w="6001" w:type="dxa"/>
            <w:gridSpan w:val="4"/>
            <w:vAlign w:val="center"/>
          </w:tcPr>
          <w:p>
            <w:pPr>
              <w:ind w:firstLine="630" w:firstLineChars="300"/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ind w:firstLine="630" w:firstLineChars="300"/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ind w:firstLine="630" w:firstLineChars="300"/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ind w:firstLine="630" w:firstLineChars="300"/>
            </w:pPr>
          </w:p>
        </w:tc>
        <w:tc>
          <w:tcPr>
            <w:tcW w:w="1607" w:type="dxa"/>
            <w:vAlign w:val="center"/>
          </w:tcPr>
          <w:p>
            <w:pPr>
              <w:ind w:firstLine="630" w:firstLineChars="3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07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其中，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市厅级科研项目或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横向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最高单项到校经费：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 xml:space="preserve"> </w:t>
            </w:r>
          </w:p>
        </w:tc>
        <w:tc>
          <w:tcPr>
            <w:tcW w:w="637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738" w:firstLineChars="350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万元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 xml:space="preserve">  </w:t>
            </w:r>
          </w:p>
        </w:tc>
      </w:tr>
    </w:tbl>
    <w:p>
      <w:pPr>
        <w:widowControl/>
        <w:spacing w:before="156" w:beforeLines="50"/>
        <w:jc w:val="left"/>
      </w:pPr>
      <w:r>
        <w:br w:type="page"/>
      </w:r>
    </w:p>
    <w:p/>
    <w:tbl>
      <w:tblPr>
        <w:tblStyle w:val="5"/>
        <w:tblpPr w:leftFromText="180" w:rightFromText="180" w:vertAnchor="text" w:tblpXSpec="center" w:tblpY="1"/>
        <w:tblOverlap w:val="never"/>
        <w:tblW w:w="14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533"/>
        <w:gridCol w:w="494"/>
        <w:gridCol w:w="3653"/>
        <w:gridCol w:w="27"/>
        <w:gridCol w:w="1733"/>
        <w:gridCol w:w="387"/>
        <w:gridCol w:w="213"/>
        <w:gridCol w:w="1093"/>
        <w:gridCol w:w="400"/>
        <w:gridCol w:w="1326"/>
        <w:gridCol w:w="208"/>
        <w:gridCol w:w="573"/>
        <w:gridCol w:w="1173"/>
        <w:gridCol w:w="14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4454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表2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专硕导师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招生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资格申请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4454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本人申请专硕导师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招生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资格，科研项目已达到以下要求之一：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01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</w:rPr>
              <w:t>年以来主持市厅级及以上项目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理工类 2</w:t>
            </w:r>
            <w:r>
              <w:rPr>
                <w:rFonts w:ascii="仿宋" w:hAnsi="仿宋" w:eastAsia="仿宋" w:cs="仿宋"/>
              </w:rPr>
              <w:t>01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</w:rPr>
              <w:t>年以来主持的横向项目</w:t>
            </w:r>
            <w:r>
              <w:rPr>
                <w:rFonts w:hint="eastAsia" w:ascii="仿宋" w:hAnsi="仿宋" w:eastAsia="仿宋" w:cs="仿宋"/>
                <w:u w:val="single"/>
              </w:rPr>
              <w:t>累计到校</w:t>
            </w:r>
            <w:r>
              <w:rPr>
                <w:rFonts w:hint="eastAsia" w:ascii="仿宋" w:hAnsi="仿宋" w:eastAsia="仿宋" w:cs="仿宋"/>
              </w:rPr>
              <w:t>经费≥10万元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非理工类 2</w:t>
            </w:r>
            <w:r>
              <w:rPr>
                <w:rFonts w:ascii="仿宋" w:hAnsi="仿宋" w:eastAsia="仿宋" w:cs="仿宋"/>
              </w:rPr>
              <w:t>01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</w:rPr>
              <w:t>年以来主持的横向项目</w:t>
            </w:r>
            <w:r>
              <w:rPr>
                <w:rFonts w:hint="eastAsia" w:ascii="仿宋" w:hAnsi="仿宋" w:eastAsia="仿宋" w:cs="仿宋"/>
                <w:u w:val="single"/>
              </w:rPr>
              <w:t>累计到校</w:t>
            </w:r>
            <w:r>
              <w:rPr>
                <w:rFonts w:hint="eastAsia" w:ascii="仿宋" w:hAnsi="仿宋" w:eastAsia="仿宋" w:cs="仿宋"/>
              </w:rPr>
              <w:t>经费≥5万元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</w:rPr>
              <w:t>年以后引进或毕业的博士不作科研项目要求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07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项目编号</w:t>
            </w:r>
          </w:p>
        </w:tc>
        <w:tc>
          <w:tcPr>
            <w:tcW w:w="601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项目名称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项目来源</w:t>
            </w:r>
          </w:p>
        </w:tc>
        <w:tc>
          <w:tcPr>
            <w:tcW w:w="15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到校经费（万）</w:t>
            </w:r>
          </w:p>
        </w:tc>
        <w:tc>
          <w:tcPr>
            <w:tcW w:w="17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起止时间</w:t>
            </w:r>
          </w:p>
        </w:tc>
        <w:tc>
          <w:tcPr>
            <w:tcW w:w="15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07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601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4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5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7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5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07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601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4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5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7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5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8087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其中，横向课题累计到校经费：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 xml:space="preserve"> </w:t>
            </w:r>
          </w:p>
        </w:tc>
        <w:tc>
          <w:tcPr>
            <w:tcW w:w="6367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316" w:firstLineChars="1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万元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454" w:type="dxa"/>
            <w:gridSpan w:val="16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本人2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年以来学术成果已达到以下要求之一：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48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理工类</w:t>
            </w:r>
          </w:p>
        </w:tc>
        <w:tc>
          <w:tcPr>
            <w:tcW w:w="6967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非理工类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487" w:type="dxa"/>
            <w:gridSpan w:val="6"/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在“三高论文”期刊发表学术论文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篇或在核心及以上期刊发表学术论文2篇</w:t>
            </w:r>
          </w:p>
        </w:tc>
        <w:tc>
          <w:tcPr>
            <w:tcW w:w="6967" w:type="dxa"/>
            <w:gridSpan w:val="10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在核心及以上期刊发表学术论文1篇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87" w:type="dxa"/>
            <w:gridSpan w:val="6"/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获得省部级及以上科技成果、社科成果、艺术设计成果、教学成果奖励</w:t>
            </w:r>
          </w:p>
        </w:tc>
        <w:tc>
          <w:tcPr>
            <w:tcW w:w="6967" w:type="dxa"/>
            <w:gridSpan w:val="10"/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获得省部级及以上科技成果、社科成果、艺术设计成果、教学成果奖励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7487" w:type="dxa"/>
            <w:gridSpan w:val="6"/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作为第一发明人获得授权发明专利1件或实用新型专利2件，且在核心及以上期刊发表学术论文1篇</w:t>
            </w:r>
          </w:p>
        </w:tc>
        <w:tc>
          <w:tcPr>
            <w:tcW w:w="6967" w:type="dxa"/>
            <w:gridSpan w:val="10"/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作为第一发明人获得授权发明专利1件或实用新型专利2件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487" w:type="dxa"/>
            <w:gridSpan w:val="6"/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出版学术专著（排名前3，含研究生教材）</w:t>
            </w:r>
          </w:p>
        </w:tc>
        <w:tc>
          <w:tcPr>
            <w:tcW w:w="6967" w:type="dxa"/>
            <w:gridSpan w:val="10"/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出版学术专著（排名前3，含研究生教材）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87" w:type="dxa"/>
            <w:gridSpan w:val="6"/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所负责的咨询报告被省级部门采纳</w:t>
            </w:r>
          </w:p>
        </w:tc>
        <w:tc>
          <w:tcPr>
            <w:tcW w:w="6967" w:type="dxa"/>
            <w:gridSpan w:val="10"/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所负责的咨询报告被省级部门采纳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454" w:type="dxa"/>
            <w:gridSpan w:val="16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理工类包括：机械、电气工程、新一代电子信息技术（含量子技术等）、计算机技术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土木水利、环境工程、安全工程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材料与化工；</w:t>
            </w:r>
          </w:p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非理工类包括：工程管理、物流工程与管理、法律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、翻译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具体成果如下：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“三高”或核心期刊论文</w:t>
            </w: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</w:t>
            </w:r>
          </w:p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号</w:t>
            </w:r>
          </w:p>
        </w:tc>
        <w:tc>
          <w:tcPr>
            <w:tcW w:w="41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论文题目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刊物名称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期刊类型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作者署名</w:t>
            </w:r>
          </w:p>
        </w:tc>
        <w:tc>
          <w:tcPr>
            <w:tcW w:w="1968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第一单位</w:t>
            </w: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41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三高A类/B类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第一作者/通讯作者</w:t>
            </w:r>
          </w:p>
        </w:tc>
        <w:tc>
          <w:tcPr>
            <w:tcW w:w="1968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福建</w:t>
            </w: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理工大学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2020.03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both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 xml:space="preserve"> 2</w:t>
            </w:r>
          </w:p>
        </w:tc>
        <w:tc>
          <w:tcPr>
            <w:tcW w:w="41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北大核心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第二作者</w:t>
            </w:r>
          </w:p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(研究生第一作者)</w:t>
            </w:r>
          </w:p>
        </w:tc>
        <w:tc>
          <w:tcPr>
            <w:tcW w:w="1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福建</w:t>
            </w: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理工大学</w:t>
            </w:r>
          </w:p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**科研平台</w:t>
            </w: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省部级及以上获奖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41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成果名称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获奖类型</w:t>
            </w:r>
          </w:p>
        </w:tc>
        <w:tc>
          <w:tcPr>
            <w:tcW w:w="500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奖励名称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417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科技奖/社科奖</w:t>
            </w:r>
          </w:p>
        </w:tc>
        <w:tc>
          <w:tcPr>
            <w:tcW w:w="500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福建省科学技术进步三等奖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</w:t>
            </w:r>
          </w:p>
        </w:tc>
        <w:tc>
          <w:tcPr>
            <w:tcW w:w="417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艺术与设计成果奖</w:t>
            </w:r>
          </w:p>
        </w:tc>
        <w:tc>
          <w:tcPr>
            <w:tcW w:w="5000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授权专利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41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专利类型</w:t>
            </w:r>
          </w:p>
        </w:tc>
        <w:tc>
          <w:tcPr>
            <w:tcW w:w="5933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专利名称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个人排名</w:t>
            </w: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41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发明</w:t>
            </w:r>
          </w:p>
        </w:tc>
        <w:tc>
          <w:tcPr>
            <w:tcW w:w="5933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</w:t>
            </w:r>
          </w:p>
        </w:tc>
        <w:tc>
          <w:tcPr>
            <w:tcW w:w="417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实用新型</w:t>
            </w:r>
          </w:p>
        </w:tc>
        <w:tc>
          <w:tcPr>
            <w:tcW w:w="5933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学术专著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41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专著名称</w:t>
            </w:r>
          </w:p>
        </w:tc>
        <w:tc>
          <w:tcPr>
            <w:tcW w:w="5933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出版社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个人排名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417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33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被省级部门采纳的咨询报告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417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报告名称</w:t>
            </w:r>
          </w:p>
        </w:tc>
        <w:tc>
          <w:tcPr>
            <w:tcW w:w="5933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报告采纳部门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个人排名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采纳时间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417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33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4454" w:type="dxa"/>
            <w:gridSpan w:val="16"/>
            <w:vAlign w:val="center"/>
          </w:tcPr>
          <w:p>
            <w:pPr>
              <w:ind w:left="5250" w:hanging="5250" w:hangingChars="2500"/>
              <w:rPr>
                <w:rFonts w:ascii="仿宋" w:hAnsi="仿宋" w:eastAsia="仿宋" w:cs="仿宋"/>
              </w:rPr>
            </w:pPr>
          </w:p>
          <w:p>
            <w:pPr>
              <w:ind w:firstLine="211" w:firstLineChars="1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人承诺以上内容及所附材料的真实性，如有虚假，由此引发的一切后果由本人承担。</w:t>
            </w:r>
          </w:p>
          <w:p>
            <w:pPr>
              <w:ind w:left="5250" w:hanging="6000" w:hangingChars="250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left="5250" w:hanging="6000" w:hangingChars="25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签字：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572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学位点研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究生培养指导委员会意见</w:t>
            </w:r>
          </w:p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（涂改无效）</w:t>
            </w:r>
          </w:p>
        </w:tc>
        <w:tc>
          <w:tcPr>
            <w:tcW w:w="8727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赞成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票，反对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票，弃权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票。</w:t>
            </w:r>
          </w:p>
          <w:p>
            <w:pPr>
              <w:tabs>
                <w:tab w:val="left" w:pos="312"/>
              </w:tabs>
              <w:spacing w:line="3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审核结论：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同意认定招生资格；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不同意认定招生资格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学位点研究生培养指导委员会主任签字：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年    月    日</w:t>
            </w:r>
          </w:p>
        </w:tc>
      </w:tr>
    </w:tbl>
    <w:p>
      <w:pPr>
        <w:rPr>
          <w:rFonts w:ascii="仿宋" w:hAnsi="仿宋" w:eastAsia="仿宋"/>
          <w:b/>
          <w:bCs/>
          <w:color w:val="FF0000"/>
          <w:szCs w:val="21"/>
        </w:rPr>
      </w:pPr>
      <w:r>
        <w:rPr>
          <w:rFonts w:hint="eastAsia" w:ascii="仿宋" w:hAnsi="仿宋" w:eastAsia="仿宋"/>
          <w:b/>
          <w:bCs/>
          <w:color w:val="FF0000"/>
          <w:szCs w:val="21"/>
        </w:rPr>
        <w:t>注：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color w:val="FF0000"/>
          <w:szCs w:val="21"/>
        </w:rPr>
        <w:t>请提供专业技术职务聘任书</w:t>
      </w:r>
      <w:r>
        <w:rPr>
          <w:rFonts w:hint="eastAsia" w:ascii="仿宋" w:hAnsi="仿宋" w:eastAsia="仿宋"/>
          <w:color w:val="FF0000"/>
          <w:szCs w:val="21"/>
          <w:lang w:eastAsia="zh-CN"/>
        </w:rPr>
        <w:t>以及</w:t>
      </w:r>
      <w:r>
        <w:rPr>
          <w:rFonts w:hint="eastAsia" w:ascii="仿宋" w:hAnsi="仿宋" w:eastAsia="仿宋"/>
          <w:color w:val="FF0000"/>
          <w:szCs w:val="21"/>
        </w:rPr>
        <w:t>科研项目、论文、获奖、专利、专著、咨询报告等</w:t>
      </w:r>
      <w:r>
        <w:rPr>
          <w:rFonts w:hint="eastAsia" w:ascii="仿宋" w:hAnsi="仿宋" w:eastAsia="仿宋"/>
          <w:color w:val="FF0000"/>
          <w:szCs w:val="21"/>
          <w:lang w:eastAsia="zh-CN"/>
        </w:rPr>
        <w:t>的</w:t>
      </w:r>
      <w:r>
        <w:rPr>
          <w:rFonts w:hint="eastAsia" w:ascii="仿宋" w:hAnsi="仿宋" w:eastAsia="仿宋"/>
          <w:color w:val="FF0000"/>
          <w:szCs w:val="21"/>
        </w:rPr>
        <w:t>佐证材料。</w:t>
      </w:r>
    </w:p>
    <w:p>
      <w:pPr>
        <w:pStyle w:val="10"/>
        <w:ind w:left="360" w:firstLine="0" w:firstLineChars="0"/>
        <w:rPr>
          <w:rFonts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color w:val="FF0000"/>
          <w:szCs w:val="21"/>
        </w:rPr>
        <w:t>（1）佐证材料</w:t>
      </w:r>
      <w:r>
        <w:rPr>
          <w:rFonts w:hint="eastAsia" w:ascii="仿宋" w:hAnsi="仿宋" w:eastAsia="仿宋"/>
          <w:color w:val="FF0000"/>
          <w:szCs w:val="21"/>
          <w:lang w:eastAsia="zh-CN"/>
        </w:rPr>
        <w:t>一般</w:t>
      </w:r>
      <w:r>
        <w:rPr>
          <w:rFonts w:hint="eastAsia" w:ascii="仿宋" w:hAnsi="仿宋" w:eastAsia="仿宋"/>
          <w:color w:val="FF0000"/>
          <w:szCs w:val="21"/>
        </w:rPr>
        <w:t>采用科研系统截图，要求项目及成果审核状</w:t>
      </w:r>
      <w:r>
        <w:rPr>
          <w:rFonts w:hint="eastAsia" w:ascii="仿宋" w:hAnsi="仿宋" w:eastAsia="仿宋"/>
          <w:b w:val="0"/>
          <w:bCs w:val="0"/>
          <w:color w:val="FF0000"/>
          <w:szCs w:val="21"/>
        </w:rPr>
        <w:t>态为“</w:t>
      </w:r>
      <w:r>
        <w:rPr>
          <w:rFonts w:hint="eastAsia" w:ascii="仿宋" w:hAnsi="仿宋" w:eastAsia="仿宋"/>
          <w:b/>
          <w:bCs/>
          <w:color w:val="FF0000"/>
          <w:szCs w:val="21"/>
          <w:lang w:eastAsia="zh-CN"/>
        </w:rPr>
        <w:t>终审</w:t>
      </w:r>
      <w:r>
        <w:rPr>
          <w:rFonts w:hint="eastAsia" w:ascii="仿宋" w:hAnsi="仿宋" w:eastAsia="仿宋"/>
          <w:b/>
          <w:bCs/>
          <w:color w:val="FF0000"/>
          <w:szCs w:val="21"/>
        </w:rPr>
        <w:t>通过</w:t>
      </w:r>
      <w:r>
        <w:rPr>
          <w:rFonts w:hint="eastAsia" w:ascii="仿宋" w:hAnsi="仿宋" w:eastAsia="仿宋"/>
          <w:b w:val="0"/>
          <w:bCs w:val="0"/>
          <w:color w:val="FF0000"/>
          <w:szCs w:val="21"/>
        </w:rPr>
        <w:t>”</w:t>
      </w:r>
      <w:r>
        <w:rPr>
          <w:rFonts w:hint="eastAsia" w:ascii="仿宋" w:hAnsi="仿宋" w:eastAsia="仿宋"/>
          <w:color w:val="FF0000"/>
          <w:szCs w:val="21"/>
        </w:rPr>
        <w:t>；</w:t>
      </w:r>
    </w:p>
    <w:p>
      <w:pPr>
        <w:pStyle w:val="10"/>
        <w:ind w:left="779" w:leftChars="171" w:hanging="420" w:hangingChars="200"/>
        <w:rPr>
          <w:rFonts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color w:val="FF0000"/>
          <w:szCs w:val="21"/>
        </w:rPr>
        <w:t>（2）未录入科研系统的成果附相关证明材料，例如刊出论文首页及检索证明（图书馆可出具三高论文检索证明）、专利证书、获奖证书、立项任务书等，无佐证材料视为无效。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color w:val="FF0000"/>
          <w:szCs w:val="21"/>
        </w:rPr>
        <w:t>同一教师申请不同</w:t>
      </w:r>
      <w:r>
        <w:rPr>
          <w:rFonts w:hint="eastAsia" w:ascii="仿宋" w:hAnsi="仿宋" w:eastAsia="仿宋"/>
          <w:color w:val="FF0000"/>
          <w:szCs w:val="21"/>
          <w:lang w:eastAsia="zh-CN"/>
        </w:rPr>
        <w:t>学科专业</w:t>
      </w:r>
      <w:r>
        <w:rPr>
          <w:rFonts w:hint="eastAsia" w:ascii="仿宋" w:hAnsi="仿宋" w:eastAsia="仿宋"/>
          <w:color w:val="FF0000"/>
          <w:szCs w:val="21"/>
        </w:rPr>
        <w:t>导师，应分别填表。</w:t>
      </w:r>
    </w:p>
    <w:sectPr>
      <w:footerReference r:id="rId3" w:type="default"/>
      <w:pgSz w:w="16838" w:h="11906" w:orient="landscape"/>
      <w:pgMar w:top="1293" w:right="1270" w:bottom="1293" w:left="127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316D5B"/>
    <w:multiLevelType w:val="multilevel"/>
    <w:tmpl w:val="47316D5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kZTgxYTNjMmM5YTc5Y2M3MzQyZGMwNjhmYWJiZjYifQ=="/>
    <w:docVar w:name="KSO_WPS_MARK_KEY" w:val="9c52a8b6-329d-4ef0-aff5-b57b56480971"/>
  </w:docVars>
  <w:rsids>
    <w:rsidRoot w:val="29C74703"/>
    <w:rsid w:val="0000546E"/>
    <w:rsid w:val="00074D27"/>
    <w:rsid w:val="000A0D2A"/>
    <w:rsid w:val="000A4DE9"/>
    <w:rsid w:val="000B6573"/>
    <w:rsid w:val="001830F2"/>
    <w:rsid w:val="001936E8"/>
    <w:rsid w:val="001945B5"/>
    <w:rsid w:val="001C7265"/>
    <w:rsid w:val="001E3F6A"/>
    <w:rsid w:val="001F14E0"/>
    <w:rsid w:val="00202807"/>
    <w:rsid w:val="002654DE"/>
    <w:rsid w:val="002B59F4"/>
    <w:rsid w:val="00303F07"/>
    <w:rsid w:val="00333BB5"/>
    <w:rsid w:val="00382E08"/>
    <w:rsid w:val="00410850"/>
    <w:rsid w:val="00466233"/>
    <w:rsid w:val="0053097A"/>
    <w:rsid w:val="00565B93"/>
    <w:rsid w:val="00596F47"/>
    <w:rsid w:val="005B751C"/>
    <w:rsid w:val="006035AA"/>
    <w:rsid w:val="00637412"/>
    <w:rsid w:val="0064228E"/>
    <w:rsid w:val="007A5C38"/>
    <w:rsid w:val="007F409C"/>
    <w:rsid w:val="00817756"/>
    <w:rsid w:val="008300FA"/>
    <w:rsid w:val="00840BC4"/>
    <w:rsid w:val="008650CD"/>
    <w:rsid w:val="008B353D"/>
    <w:rsid w:val="008C09C1"/>
    <w:rsid w:val="008D593C"/>
    <w:rsid w:val="008F415C"/>
    <w:rsid w:val="00946A29"/>
    <w:rsid w:val="0097016D"/>
    <w:rsid w:val="00990B65"/>
    <w:rsid w:val="009961E1"/>
    <w:rsid w:val="00A221FC"/>
    <w:rsid w:val="00A6255C"/>
    <w:rsid w:val="00AA51D1"/>
    <w:rsid w:val="00AC4D95"/>
    <w:rsid w:val="00AD2114"/>
    <w:rsid w:val="00AF1FBE"/>
    <w:rsid w:val="00B10BC6"/>
    <w:rsid w:val="00B26F34"/>
    <w:rsid w:val="00B54A16"/>
    <w:rsid w:val="00B6095D"/>
    <w:rsid w:val="00B80E51"/>
    <w:rsid w:val="00BB6463"/>
    <w:rsid w:val="00C504F2"/>
    <w:rsid w:val="00C830CE"/>
    <w:rsid w:val="00C92242"/>
    <w:rsid w:val="00C957BA"/>
    <w:rsid w:val="00CD0D40"/>
    <w:rsid w:val="00CE37DC"/>
    <w:rsid w:val="00D12454"/>
    <w:rsid w:val="00D40EA5"/>
    <w:rsid w:val="00D82A65"/>
    <w:rsid w:val="00DB0F51"/>
    <w:rsid w:val="00DF5828"/>
    <w:rsid w:val="00DF606F"/>
    <w:rsid w:val="00E16C81"/>
    <w:rsid w:val="00E206C7"/>
    <w:rsid w:val="00E445F1"/>
    <w:rsid w:val="00E91898"/>
    <w:rsid w:val="00EF4261"/>
    <w:rsid w:val="00F25064"/>
    <w:rsid w:val="00F41742"/>
    <w:rsid w:val="00F509E4"/>
    <w:rsid w:val="00F80F4C"/>
    <w:rsid w:val="00FF2615"/>
    <w:rsid w:val="01FB2325"/>
    <w:rsid w:val="020C008E"/>
    <w:rsid w:val="02EB05EB"/>
    <w:rsid w:val="02FE20CD"/>
    <w:rsid w:val="032C4E8C"/>
    <w:rsid w:val="03A729B5"/>
    <w:rsid w:val="05107E95"/>
    <w:rsid w:val="06C673A5"/>
    <w:rsid w:val="0A041F36"/>
    <w:rsid w:val="0CE31196"/>
    <w:rsid w:val="0D0B3D64"/>
    <w:rsid w:val="0E1A3B33"/>
    <w:rsid w:val="104D4694"/>
    <w:rsid w:val="10D17073"/>
    <w:rsid w:val="11D54941"/>
    <w:rsid w:val="120E1AB4"/>
    <w:rsid w:val="14F96B98"/>
    <w:rsid w:val="16BB0F91"/>
    <w:rsid w:val="189664AC"/>
    <w:rsid w:val="1C662D65"/>
    <w:rsid w:val="1C8651B5"/>
    <w:rsid w:val="1C931CF1"/>
    <w:rsid w:val="1DCF4116"/>
    <w:rsid w:val="1FF00B97"/>
    <w:rsid w:val="21696E53"/>
    <w:rsid w:val="22405E06"/>
    <w:rsid w:val="23B3363E"/>
    <w:rsid w:val="23CF0A1B"/>
    <w:rsid w:val="241237D2"/>
    <w:rsid w:val="259F4BF2"/>
    <w:rsid w:val="264D6D44"/>
    <w:rsid w:val="271F3373"/>
    <w:rsid w:val="2944305D"/>
    <w:rsid w:val="294837F2"/>
    <w:rsid w:val="29657F00"/>
    <w:rsid w:val="299779CF"/>
    <w:rsid w:val="29C74703"/>
    <w:rsid w:val="2AD12637"/>
    <w:rsid w:val="2BEE26C3"/>
    <w:rsid w:val="2C9E20A7"/>
    <w:rsid w:val="2F05640D"/>
    <w:rsid w:val="30087837"/>
    <w:rsid w:val="30730908"/>
    <w:rsid w:val="309615C4"/>
    <w:rsid w:val="330B38C7"/>
    <w:rsid w:val="33D4015C"/>
    <w:rsid w:val="34EE524E"/>
    <w:rsid w:val="350B22A4"/>
    <w:rsid w:val="374346BF"/>
    <w:rsid w:val="37AB2093"/>
    <w:rsid w:val="38EB018B"/>
    <w:rsid w:val="39930ABA"/>
    <w:rsid w:val="3A8521B0"/>
    <w:rsid w:val="3D9848F1"/>
    <w:rsid w:val="3E3D6B2B"/>
    <w:rsid w:val="3E894239"/>
    <w:rsid w:val="3F23468E"/>
    <w:rsid w:val="41601281"/>
    <w:rsid w:val="41A53138"/>
    <w:rsid w:val="43D67F21"/>
    <w:rsid w:val="43EF0FE2"/>
    <w:rsid w:val="4513485D"/>
    <w:rsid w:val="45D466E2"/>
    <w:rsid w:val="46054AED"/>
    <w:rsid w:val="47DE5DFF"/>
    <w:rsid w:val="498C792D"/>
    <w:rsid w:val="4A35401A"/>
    <w:rsid w:val="4E235B10"/>
    <w:rsid w:val="4E317431"/>
    <w:rsid w:val="4E7E368F"/>
    <w:rsid w:val="504A7CCC"/>
    <w:rsid w:val="51B00003"/>
    <w:rsid w:val="51CD67EE"/>
    <w:rsid w:val="523E5E9C"/>
    <w:rsid w:val="537137C2"/>
    <w:rsid w:val="53846D14"/>
    <w:rsid w:val="591B0458"/>
    <w:rsid w:val="5A1350B0"/>
    <w:rsid w:val="5AD41467"/>
    <w:rsid w:val="5BF40329"/>
    <w:rsid w:val="5E3E4C2D"/>
    <w:rsid w:val="5F230066"/>
    <w:rsid w:val="5F881C77"/>
    <w:rsid w:val="5FDA624B"/>
    <w:rsid w:val="605E6E7C"/>
    <w:rsid w:val="62970423"/>
    <w:rsid w:val="634467FD"/>
    <w:rsid w:val="642F4197"/>
    <w:rsid w:val="6C2C422A"/>
    <w:rsid w:val="6F887A72"/>
    <w:rsid w:val="71744751"/>
    <w:rsid w:val="72127322"/>
    <w:rsid w:val="72707C83"/>
    <w:rsid w:val="730C76F7"/>
    <w:rsid w:val="73F61362"/>
    <w:rsid w:val="74806F69"/>
    <w:rsid w:val="77444BC6"/>
    <w:rsid w:val="77AF08EE"/>
    <w:rsid w:val="7820118F"/>
    <w:rsid w:val="7AF20495"/>
    <w:rsid w:val="7BF77198"/>
    <w:rsid w:val="7CCA7ED3"/>
    <w:rsid w:val="7E444AAA"/>
    <w:rsid w:val="7E6054AA"/>
    <w:rsid w:val="7E790948"/>
    <w:rsid w:val="7F9C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列表段落1"/>
    <w:basedOn w:val="1"/>
    <w:qFormat/>
    <w:uiPriority w:val="99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1529</Words>
  <Characters>1605</Characters>
  <Lines>14</Lines>
  <Paragraphs>4</Paragraphs>
  <TotalTime>7</TotalTime>
  <ScaleCrop>false</ScaleCrop>
  <LinksUpToDate>false</LinksUpToDate>
  <CharactersWithSpaces>1929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2022-04-23T04:37:00Z</dcterms:created>
  <dc:creator>YE</dc:creator>
  <cp:lastModifiedBy>Administrator</cp:lastModifiedBy>
  <cp:lastPrinted>2024-06-25T07:06:00Z</cp:lastPrinted>
  <dcterms:modified xsi:type="dcterms:W3CDTF">2024-06-25T08:01:45Z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5AE4A8E572DB45F18B2BE972CD44F464</vt:lpwstr>
  </property>
  <property fmtid="{D5CDD505-2E9C-101B-9397-08002B2CF9AE}" pid="4" name="commondata">
    <vt:lpwstr>eyJoZGlkIjoiZjUwYWQ3OTJiMjkxNjBjZjZiNmNkZWI3MTgzMzE5NjMifQ==</vt:lpwstr>
  </property>
</Properties>
</file>